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59222" w14:textId="1191AADC" w:rsidR="00C87C79" w:rsidRDefault="00B71EC8" w:rsidP="00C87C79">
      <w:pPr>
        <w:jc w:val="both"/>
        <w:rPr>
          <w:b/>
        </w:rPr>
      </w:pPr>
      <w:r>
        <w:rPr>
          <w:b/>
        </w:rPr>
        <w:t>Poznej Krkonoše všemi smysly</w:t>
      </w:r>
    </w:p>
    <w:p w14:paraId="082BA34A" w14:textId="5E36726E" w:rsidR="00286A66" w:rsidRDefault="00DC0A18" w:rsidP="00286A66">
      <w:pPr>
        <w:tabs>
          <w:tab w:val="num" w:pos="720"/>
        </w:tabs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A5E490" wp14:editId="11D05823">
                <wp:simplePos x="0" y="0"/>
                <wp:positionH relativeFrom="column">
                  <wp:posOffset>5397362</wp:posOffset>
                </wp:positionH>
                <wp:positionV relativeFrom="paragraph">
                  <wp:posOffset>3925984</wp:posOffset>
                </wp:positionV>
                <wp:extent cx="747395" cy="372745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CDB6C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5E49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25pt;margin-top:309.15pt;width:58.85pt;height:2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UhFAIAAPcDAAAOAAAAZHJzL2Uyb0RvYy54bWysU11u2zAMfh+wOwh6X5ykydIYcYquXYcB&#10;3Q/Q7gCMLMfCJFGTlNjZjXqOXWyUnKbB9jbMD4Jokh/5faRWV73RbC99UGgrPhmNOZNWYK3stuLf&#10;Hu/eXHIWItgaNFpZ8YMM/Gr9+tWqc6WcYou6lp4RiA1l5yrexujKogiilQbCCJ205GzQG4hk+m1R&#10;e+gI3ehiOh6/LTr0tfMoZAj093Zw8nXGbxop4pemCTIyXXHqLebT53OTzmK9gnLrwbVKHNuAf+jC&#10;gLJU9AR1CxHYzqu/oIwSHgM2cSTQFNg0SsjMgdhMxn+weWjBycyFxAnuJFP4f7Di8/6rZ6qm2U04&#10;s2BoRo+yj7j/9cQcasmmSaPOhZJCHxwFx/4d9hSf+QZ3j+J7YBZvWrBbee09dq2EmnqcpMziLHXA&#10;CQlk033CmmrBLmIG6htvkoAkCSN0mtXhNB/qhwn6uZgtLpZzzgS5LhbTxWyeK0D5nOx8iB8kGpYu&#10;Ffc0/gwO+/sQUzNQPoekWhbvlNZ5BbRlXcWX8+k8J5x5jIq0oVqZil+O0zfsTOL43tY5OYLSw50K&#10;aHsknXgOjGO/6SkwKbHB+kD0PQ6bSC+HLi36n5x1tIUVDz924CVn+qMlCZeT2SytbTZm88WUDH/u&#10;2Zx7wAqCqnjkbLjexLzqA9drkrpRWYaXTo690nZldY4vIa3vuZ2jXt7r+jcAAAD//wMAUEsDBBQA&#10;BgAIAAAAIQBz5ped3wAAAAsBAAAPAAAAZHJzL2Rvd25yZXYueG1sTI/BTsMwEETvSP0Ha5G4UbtA&#10;kzTEqRCIK6gtIHFz420SNV5HsduEv2c50ePsjGbfFOvJdeKMQ2g9aVjMFQikytuWag0fu9fbDESI&#10;hqzpPKGGHwywLmdXhcmtH2mD522sBZdQyI2GJsY+lzJUDToT5r5HYu/gB2ciy6GWdjAjl7tO3imV&#10;SGda4g+N6fG5weq4PTkNn2+H768H9V6/uGU/+klJciup9c319PQIIuIU/8Pwh8/oUDLT3p/IBtFp&#10;yJaKt0QNySK7B8GJVZKmIPZ8SVMFsizk5YbyFwAA//8DAFBLAQItABQABgAIAAAAIQC2gziS/gAA&#10;AOEBAAATAAAAAAAAAAAAAAAAAAAAAABbQ29udGVudF9UeXBlc10ueG1sUEsBAi0AFAAGAAgAAAAh&#10;ADj9If/WAAAAlAEAAAsAAAAAAAAAAAAAAAAALwEAAF9yZWxzLy5yZWxzUEsBAi0AFAAGAAgAAAAh&#10;AMu65SEUAgAA9wMAAA4AAAAAAAAAAAAAAAAALgIAAGRycy9lMm9Eb2MueG1sUEsBAi0AFAAGAAgA&#10;AAAhAHPml53fAAAACwEAAA8AAAAAAAAAAAAAAAAAbgQAAGRycy9kb3ducmV2LnhtbFBLBQYAAAAA&#10;BAAEAPMAAAB6BQAAAAA=&#10;" filled="f" stroked="f">
                <v:textbox>
                  <w:txbxContent>
                    <w:p w14:paraId="73ECDB6C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EC8">
        <w:rPr>
          <w:noProof/>
          <w:lang w:eastAsia="cs-CZ"/>
        </w:rPr>
        <w:t xml:space="preserve">   Kopeme za KOP (</w:t>
      </w:r>
      <w:r w:rsidR="00B71EC8" w:rsidRPr="00EC078B">
        <w:rPr>
          <w:b/>
          <w:noProof/>
          <w:lang w:eastAsia="cs-CZ"/>
        </w:rPr>
        <w:t>Krkonoše originální produkt</w:t>
      </w:r>
      <w:r w:rsidR="00B71EC8">
        <w:rPr>
          <w:noProof/>
          <w:lang w:eastAsia="cs-CZ"/>
        </w:rPr>
        <w:t xml:space="preserve">) a zveme širokou veřejnost na výstavu regionální značky na Krajský úřad Královéhradeckého kraje, Pivovarské náměstí 1245, Hradec Králové. </w:t>
      </w:r>
      <w:r w:rsidR="00B71EC8" w:rsidRPr="00EC078B">
        <w:rPr>
          <w:b/>
          <w:noProof/>
          <w:lang w:eastAsia="cs-CZ"/>
        </w:rPr>
        <w:t>Místní akční skupina Krkonoše</w:t>
      </w:r>
      <w:r w:rsidR="00B71EC8">
        <w:rPr>
          <w:noProof/>
          <w:lang w:eastAsia="cs-CZ"/>
        </w:rPr>
        <w:t xml:space="preserve"> připravuje na měsíc březen výstavu regionálních výrobků, zážitků a Mistra tradiční rukodělné výroby. Veřejnost se může těšit na velkoformátové fotografie krkonošského fotografa Karla Falty, který v roce 2019 nafotil kolekci tématických fotografií s Krakonošem </w:t>
      </w:r>
      <w:r w:rsidR="00A50865">
        <w:rPr>
          <w:noProof/>
          <w:lang w:eastAsia="cs-CZ"/>
        </w:rPr>
        <w:t>a regionálními produkty, ochutnávku regionálních produktů a kreativní dílnu.</w:t>
      </w:r>
      <w:bookmarkStart w:id="0" w:name="_GoBack"/>
      <w:bookmarkEnd w:id="0"/>
    </w:p>
    <w:p w14:paraId="00D88673" w14:textId="2D2370BD" w:rsidR="00B71EC8" w:rsidRDefault="00C92EA9" w:rsidP="00286A66">
      <w:pPr>
        <w:tabs>
          <w:tab w:val="num" w:pos="720"/>
        </w:tabs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  Přijďte poznat Krkonoše všemi smysly. Mezi zástupci regionální značky Krkonoš jsou produkty oceněné Českou Chuťovkou, Regionální potravinou</w:t>
      </w:r>
      <w:r w:rsidR="004D48F7">
        <w:rPr>
          <w:noProof/>
          <w:lang w:eastAsia="cs-CZ"/>
        </w:rPr>
        <w:t>, zápisem na seznam nehmotného kulturního dědictví České republiky</w:t>
      </w:r>
      <w:r>
        <w:rPr>
          <w:noProof/>
          <w:lang w:eastAsia="cs-CZ"/>
        </w:rPr>
        <w:t xml:space="preserve"> či nominací na seznam Unesco</w:t>
      </w:r>
      <w:r w:rsidR="004D48F7">
        <w:rPr>
          <w:noProof/>
          <w:lang w:eastAsia="cs-CZ"/>
        </w:rPr>
        <w:t xml:space="preserve"> nebo Czech Grand Design</w:t>
      </w:r>
      <w:r>
        <w:rPr>
          <w:noProof/>
          <w:lang w:eastAsia="cs-CZ"/>
        </w:rPr>
        <w:t xml:space="preserve">. Výrobky, </w:t>
      </w:r>
      <w:r w:rsidRPr="00C92EA9">
        <w:rPr>
          <w:noProof/>
          <w:lang w:eastAsia="cs-CZ"/>
        </w:rPr>
        <w:t>produkty</w:t>
      </w:r>
      <w:r>
        <w:rPr>
          <w:noProof/>
          <w:lang w:eastAsia="cs-CZ"/>
        </w:rPr>
        <w:t xml:space="preserve"> a zážitky</w:t>
      </w:r>
      <w:r w:rsidRPr="00C92EA9">
        <w:rPr>
          <w:noProof/>
          <w:lang w:eastAsia="cs-CZ"/>
        </w:rPr>
        <w:t xml:space="preserve"> pocházející z oblasti turistic</w:t>
      </w:r>
      <w:r>
        <w:rPr>
          <w:noProof/>
          <w:lang w:eastAsia="cs-CZ"/>
        </w:rPr>
        <w:t>kého regionu Krkonoše (od Harrachova po Trutnov</w:t>
      </w:r>
      <w:r w:rsidRPr="00C92EA9">
        <w:rPr>
          <w:noProof/>
          <w:lang w:eastAsia="cs-CZ"/>
        </w:rPr>
        <w:t>)</w:t>
      </w:r>
      <w:r>
        <w:rPr>
          <w:noProof/>
          <w:lang w:eastAsia="cs-CZ"/>
        </w:rPr>
        <w:t xml:space="preserve"> a poznáte je podle značky</w:t>
      </w:r>
      <w:r w:rsidRPr="00C92EA9">
        <w:rPr>
          <w:noProof/>
          <w:lang w:eastAsia="cs-CZ"/>
        </w:rPr>
        <w:t xml:space="preserve"> „Krkonoše originální produkt®</w:t>
      </w:r>
      <w:r w:rsidR="004D48F7">
        <w:rPr>
          <w:noProof/>
          <w:lang w:eastAsia="cs-CZ"/>
        </w:rPr>
        <w:t xml:space="preserve"> a speciálního loga - </w:t>
      </w:r>
      <w:r>
        <w:rPr>
          <w:noProof/>
          <w:lang w:eastAsia="cs-CZ"/>
        </w:rPr>
        <w:t>červeného otisku prstu</w:t>
      </w:r>
      <w:r w:rsidRPr="00C92EA9">
        <w:rPr>
          <w:noProof/>
          <w:lang w:eastAsia="cs-CZ"/>
        </w:rPr>
        <w:t xml:space="preserve">”. </w:t>
      </w:r>
      <w:r w:rsidR="004D48F7" w:rsidRPr="004D48F7">
        <w:rPr>
          <w:noProof/>
          <w:lang w:eastAsia="cs-CZ"/>
        </w:rPr>
        <w:t>Stylizovaný otisk prstu v logu vyjadřuje osobní přístup člověka – tvůrce, zanechání jeho řemeslných otisků na každém jednotlivém výrobku. Nepravidelná kontura otisku odkazuje na ruční práci a dlouholetou tradici a zesvětlené obloučky v horní části otisku Vám připomenou zamlžené barvy krkonošských vrcholků na obzoru.</w:t>
      </w:r>
      <w:r w:rsidR="004D48F7">
        <w:rPr>
          <w:noProof/>
          <w:lang w:eastAsia="cs-CZ"/>
        </w:rPr>
        <w:t xml:space="preserve"> </w:t>
      </w:r>
      <w:r w:rsidRPr="00C92EA9">
        <w:rPr>
          <w:noProof/>
          <w:lang w:eastAsia="cs-CZ"/>
        </w:rPr>
        <w:t>Tato značka garantuje zejména místní původ výrobku a vazbu na region Krkonoš, ale také jeho kvalitu a šetrnost k životnímu prostředí.</w:t>
      </w:r>
    </w:p>
    <w:p w14:paraId="7D6C8B4B" w14:textId="2F64B0CC" w:rsidR="007B70B7" w:rsidRDefault="007B70B7" w:rsidP="00C2469A">
      <w:pPr>
        <w:tabs>
          <w:tab w:val="num" w:pos="720"/>
        </w:tabs>
        <w:jc w:val="both"/>
      </w:pPr>
      <w:r>
        <w:t xml:space="preserve">   Svoji zručnost si návštěvníci výstavy budou moci vyzkoušet výrobou perličkových ozdob.  </w:t>
      </w:r>
      <w:r w:rsidR="0069198F" w:rsidRPr="00286A66">
        <w:t xml:space="preserve">První dílny na foukané perličky vznikaly v Krkonoších ve druhé polovině 19. století a </w:t>
      </w:r>
      <w:proofErr w:type="spellStart"/>
      <w:r w:rsidR="0069198F" w:rsidRPr="00286A66">
        <w:t>perlařinou</w:t>
      </w:r>
      <w:proofErr w:type="spellEnd"/>
      <w:r w:rsidR="0069198F" w:rsidRPr="00286A66">
        <w:t xml:space="preserve"> se často živily celé rodiny. Otec nebo dědeček foukali a stříbřili perle, babička je rozřezala na jednotlivé kousky, ma</w:t>
      </w:r>
      <w:r w:rsidR="00F747CB">
        <w:t>tka</w:t>
      </w:r>
      <w:r w:rsidR="0069198F" w:rsidRPr="00286A66">
        <w:t xml:space="preserve"> a děti je navlékaly a sestavovaly. I v dnešní době se </w:t>
      </w:r>
      <w:r>
        <w:t xml:space="preserve">v Krkonoších </w:t>
      </w:r>
      <w:r w:rsidR="0069198F" w:rsidRPr="00286A66">
        <w:t>zachovává fakt</w:t>
      </w:r>
      <w:r>
        <w:t>orský způsob práce, kdy brigádni</w:t>
      </w:r>
      <w:r w:rsidR="0069198F" w:rsidRPr="00286A66">
        <w:t xml:space="preserve">ce po domácnostech pomáhají s foukáním, řezáním a montováním ozdob. </w:t>
      </w:r>
      <w:r w:rsidR="00F747CB">
        <w:t>Výroba ozdob může také posloužit jako antistresová terapie v </w:t>
      </w:r>
      <w:r>
        <w:t>dnešním přetechnizovaném světě a může být inspirací pro výběr budoucího povolání žáků.</w:t>
      </w:r>
    </w:p>
    <w:p w14:paraId="528CA208" w14:textId="58E630E3" w:rsidR="008A73C5" w:rsidRDefault="007B70B7" w:rsidP="00286A66">
      <w:pPr>
        <w:tabs>
          <w:tab w:val="num" w:pos="720"/>
        </w:tabs>
        <w:jc w:val="both"/>
      </w:pPr>
      <w:r>
        <w:t xml:space="preserve">Více se se zástupci regionální značky můžete seznámit na </w:t>
      </w:r>
      <w:hyperlink r:id="rId7" w:history="1">
        <w:r w:rsidRPr="005F06B4">
          <w:rPr>
            <w:rStyle w:val="Hyperlink"/>
          </w:rPr>
          <w:t>www.regionalni-znacky.cz/krkonose/</w:t>
        </w:r>
      </w:hyperlink>
    </w:p>
    <w:p w14:paraId="2F4439DA" w14:textId="24EA4D3A" w:rsidR="00EC078B" w:rsidRPr="00EC078B" w:rsidRDefault="00EC078B" w:rsidP="00286A66">
      <w:pPr>
        <w:tabs>
          <w:tab w:val="num" w:pos="720"/>
        </w:tabs>
        <w:jc w:val="both"/>
        <w:rPr>
          <w:b/>
        </w:rPr>
      </w:pPr>
      <w:r w:rsidRPr="00EC078B">
        <w:rPr>
          <w:b/>
        </w:rPr>
        <w:t>Z</w:t>
      </w:r>
      <w:r w:rsidR="0024047B" w:rsidRPr="00EC078B">
        <w:rPr>
          <w:b/>
        </w:rPr>
        <w:t>ájemci o vstup do značky se mohou přihlásit do konce února</w:t>
      </w:r>
      <w:r>
        <w:rPr>
          <w:b/>
        </w:rPr>
        <w:t xml:space="preserve"> 2020</w:t>
      </w:r>
      <w:r w:rsidRPr="00EC078B">
        <w:rPr>
          <w:b/>
        </w:rPr>
        <w:t xml:space="preserve"> prostřednictvím podání přihlášky v kanceláří MAS Krkonoše v Lánově nebo emailem hartmanova@maskrkonose.cz.</w:t>
      </w:r>
    </w:p>
    <w:p w14:paraId="2C4290D7" w14:textId="03BC1B66" w:rsidR="0024047B" w:rsidRPr="00EC078B" w:rsidRDefault="00EC078B" w:rsidP="00286A66">
      <w:pPr>
        <w:tabs>
          <w:tab w:val="num" w:pos="720"/>
        </w:tabs>
        <w:jc w:val="both"/>
      </w:pPr>
      <w:r w:rsidRPr="00EC078B">
        <w:t xml:space="preserve">Zástupci regionální značky: </w:t>
      </w:r>
    </w:p>
    <w:p w14:paraId="3C236ED3" w14:textId="7F832566" w:rsidR="007B70B7" w:rsidRDefault="00F552C9" w:rsidP="00286A66">
      <w:pPr>
        <w:tabs>
          <w:tab w:val="num" w:pos="720"/>
        </w:tabs>
        <w:jc w:val="both"/>
      </w:pPr>
      <w:r>
        <w:t>Krkonošská pivní stezka, Psí spřežení</w:t>
      </w:r>
      <w:r>
        <w:t xml:space="preserve">, Český česnek z Podkrkonoší, keramika – Dumková, </w:t>
      </w:r>
      <w:proofErr w:type="spellStart"/>
      <w:r w:rsidR="007B70B7">
        <w:t>Emba</w:t>
      </w:r>
      <w:proofErr w:type="spellEnd"/>
      <w:r w:rsidR="007B70B7">
        <w:t xml:space="preserve">, </w:t>
      </w:r>
      <w:r>
        <w:t>Oblak</w:t>
      </w:r>
      <w:r w:rsidR="007B70B7">
        <w:t>,</w:t>
      </w:r>
      <w:r>
        <w:t xml:space="preserve"> Rautis, spřádaná vlna a med – Fišerová,</w:t>
      </w:r>
      <w:r w:rsidR="007B70B7">
        <w:t xml:space="preserve"> </w:t>
      </w:r>
      <w:r>
        <w:t>Pumprnikl,</w:t>
      </w:r>
      <w:r w:rsidR="00EC078B">
        <w:t xml:space="preserve"> </w:t>
      </w:r>
      <w:proofErr w:type="spellStart"/>
      <w:r w:rsidR="00EC078B">
        <w:t>BIOfarma</w:t>
      </w:r>
      <w:proofErr w:type="spellEnd"/>
      <w:r w:rsidR="00EC078B">
        <w:t xml:space="preserve"> Pod Hájkem</w:t>
      </w:r>
      <w:r>
        <w:t xml:space="preserve">, </w:t>
      </w:r>
      <w:r>
        <w:t>drátování – Šlechta</w:t>
      </w:r>
      <w:r>
        <w:t>, textilní dekorace – Albrechtová</w:t>
      </w:r>
      <w:r w:rsidR="0024047B">
        <w:t xml:space="preserve"> a </w:t>
      </w:r>
      <w:proofErr w:type="spellStart"/>
      <w:r w:rsidR="0024047B">
        <w:t>Killarová</w:t>
      </w:r>
      <w:proofErr w:type="spellEnd"/>
      <w:r>
        <w:t xml:space="preserve">, </w:t>
      </w:r>
      <w:r>
        <w:t>Babiččiny sirupy</w:t>
      </w:r>
      <w:r>
        <w:t xml:space="preserve">, </w:t>
      </w:r>
      <w:r w:rsidR="007B70B7">
        <w:t xml:space="preserve">Dílna Hama, </w:t>
      </w:r>
      <w:proofErr w:type="spellStart"/>
      <w:r>
        <w:t>DaMiRS</w:t>
      </w:r>
      <w:proofErr w:type="spellEnd"/>
      <w:r w:rsidR="007B70B7">
        <w:t xml:space="preserve">, </w:t>
      </w:r>
      <w:r w:rsidR="0024047B">
        <w:t xml:space="preserve">farma Basařovi, Krkonošské sirupy, vinuté perle - </w:t>
      </w:r>
      <w:r w:rsidR="007B70B7">
        <w:t xml:space="preserve">Příběh perel, </w:t>
      </w:r>
      <w:proofErr w:type="spellStart"/>
      <w:r>
        <w:t>Volkafe</w:t>
      </w:r>
      <w:proofErr w:type="spellEnd"/>
      <w:r>
        <w:t>,</w:t>
      </w:r>
      <w:r w:rsidR="0024047B">
        <w:t xml:space="preserve"> Tkalcovské muzeum a řemeslná dílna,</w:t>
      </w:r>
      <w:r>
        <w:t xml:space="preserve"> Krkonošská kozí farma, pivo </w:t>
      </w:r>
      <w:proofErr w:type="spellStart"/>
      <w:r>
        <w:t>Trautenberk</w:t>
      </w:r>
      <w:proofErr w:type="spellEnd"/>
      <w:r>
        <w:t xml:space="preserve"> a </w:t>
      </w:r>
      <w:proofErr w:type="spellStart"/>
      <w:r>
        <w:t>Fries</w:t>
      </w:r>
      <w:proofErr w:type="spellEnd"/>
      <w:r>
        <w:t xml:space="preserve">, </w:t>
      </w:r>
      <w:proofErr w:type="spellStart"/>
      <w:r w:rsidR="0024047B">
        <w:t>Original</w:t>
      </w:r>
      <w:proofErr w:type="spellEnd"/>
      <w:r w:rsidR="0024047B">
        <w:t xml:space="preserve"> šperk – Roudná, </w:t>
      </w:r>
      <w:r>
        <w:t xml:space="preserve">dřevěné plastiky – Spurný, mozaika a tavené </w:t>
      </w:r>
      <w:r>
        <w:lastRenderedPageBreak/>
        <w:t xml:space="preserve">sklo – </w:t>
      </w:r>
      <w:proofErr w:type="spellStart"/>
      <w:r>
        <w:t>Edler</w:t>
      </w:r>
      <w:proofErr w:type="spellEnd"/>
      <w:r>
        <w:t>,</w:t>
      </w:r>
      <w:r w:rsidR="0024047B">
        <w:t xml:space="preserve"> </w:t>
      </w:r>
      <w:proofErr w:type="spellStart"/>
      <w:r w:rsidR="0024047B">
        <w:t>Apicor</w:t>
      </w:r>
      <w:proofErr w:type="spellEnd"/>
      <w:r w:rsidR="0024047B">
        <w:t>,</w:t>
      </w:r>
      <w:r>
        <w:t xml:space="preserve"> paličkování – Špetlová Máslová, </w:t>
      </w:r>
      <w:r w:rsidR="007B70B7">
        <w:t>Tempo Česko,</w:t>
      </w:r>
      <w:r>
        <w:t xml:space="preserve"> drátované dekorace – Herčík, </w:t>
      </w:r>
      <w:r w:rsidR="0024047B">
        <w:t xml:space="preserve">roubenky Roubal, </w:t>
      </w:r>
      <w:proofErr w:type="spellStart"/>
      <w:r>
        <w:t>Maloúpská</w:t>
      </w:r>
      <w:proofErr w:type="spellEnd"/>
      <w:r>
        <w:t xml:space="preserve"> vlna, </w:t>
      </w:r>
      <w:proofErr w:type="spellStart"/>
      <w:r w:rsidR="0024047B">
        <w:t>mlekoazdodomu</w:t>
      </w:r>
      <w:proofErr w:type="spellEnd"/>
      <w:r w:rsidR="0024047B">
        <w:t xml:space="preserve"> - Mejsnar</w:t>
      </w:r>
    </w:p>
    <w:p w14:paraId="1D0E334A" w14:textId="64695A13" w:rsidR="00083B33" w:rsidRPr="00E45757" w:rsidRDefault="00083B33" w:rsidP="00C2469A">
      <w:pPr>
        <w:tabs>
          <w:tab w:val="num" w:pos="720"/>
        </w:tabs>
        <w:jc w:val="both"/>
        <w:rPr>
          <w:lang w:val="en"/>
        </w:rPr>
      </w:pPr>
    </w:p>
    <w:sectPr w:rsidR="00083B33" w:rsidRPr="00E45757" w:rsidSect="001A14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21F64" w14:textId="77777777" w:rsidR="00A16043" w:rsidRDefault="00A16043" w:rsidP="005C337A">
      <w:pPr>
        <w:spacing w:after="0" w:line="240" w:lineRule="auto"/>
      </w:pPr>
      <w:r>
        <w:separator/>
      </w:r>
    </w:p>
  </w:endnote>
  <w:endnote w:type="continuationSeparator" w:id="0">
    <w:p w14:paraId="479237FE" w14:textId="77777777" w:rsidR="00A16043" w:rsidRDefault="00A16043" w:rsidP="005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5F0A0" w14:textId="210A1BC4" w:rsidR="00286A66" w:rsidRDefault="00780014" w:rsidP="00286A66">
    <w:pPr>
      <w:pStyle w:val="Footer"/>
    </w:pPr>
    <w:r>
      <w:t>MAS Krkonoše,</w:t>
    </w:r>
    <w:r w:rsidR="004154E2">
      <w:t xml:space="preserve"> hartmanova@maskrkonose.cz, Tel.: </w:t>
    </w:r>
    <w:r w:rsidR="004154E2" w:rsidRPr="005C337A">
      <w:t>608 218</w:t>
    </w:r>
    <w:r w:rsidR="004154E2">
      <w:t> </w:t>
    </w:r>
    <w:r w:rsidR="004154E2" w:rsidRPr="005C337A">
      <w:t>799</w:t>
    </w:r>
    <w:r w:rsidR="004154E2">
      <w:t xml:space="preserve">, </w:t>
    </w:r>
    <w:hyperlink r:id="rId1" w:history="1">
      <w:r w:rsidR="00286A66" w:rsidRPr="00F253DD">
        <w:rPr>
          <w:rStyle w:val="Hyperlink"/>
        </w:rPr>
        <w:t>www.maskrkonose.cz</w:t>
      </w:r>
    </w:hyperlink>
    <w:r w:rsidR="00EE5EC8">
      <w:rPr>
        <w:rStyle w:val="Hyperlink"/>
      </w:rPr>
      <w:t xml:space="preserve">         </w:t>
    </w:r>
    <w:r w:rsidR="00EE5EC8">
      <w:t xml:space="preserve">Podpořeno Královéhradeckým krajem    </w:t>
    </w:r>
  </w:p>
  <w:p w14:paraId="352885BA" w14:textId="46D0E12A" w:rsidR="0069198F" w:rsidRPr="00286A66" w:rsidRDefault="00EE5EC8" w:rsidP="00286A66">
    <w:pPr>
      <w:pStyle w:val="Footer"/>
    </w:pPr>
    <w:r>
      <w:t xml:space="preserve">                                                                                                                             </w:t>
    </w:r>
    <w:r w:rsidR="00EA1F61">
      <w:rPr>
        <w:noProof/>
        <w:lang w:eastAsia="cs-CZ"/>
      </w:rPr>
      <w:drawing>
        <wp:inline distT="0" distB="0" distL="0" distR="0" wp14:anchorId="3CF3202C" wp14:editId="06FA08C1">
          <wp:extent cx="1806048" cy="80010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hk-logo_2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048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10E176" w14:textId="4E622FB1" w:rsidR="004154E2" w:rsidRDefault="004154E2" w:rsidP="006919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6DA5E" w14:textId="77777777" w:rsidR="00A16043" w:rsidRDefault="00A16043" w:rsidP="005C337A">
      <w:pPr>
        <w:spacing w:after="0" w:line="240" w:lineRule="auto"/>
      </w:pPr>
      <w:r>
        <w:separator/>
      </w:r>
    </w:p>
  </w:footnote>
  <w:footnote w:type="continuationSeparator" w:id="0">
    <w:p w14:paraId="4CE5AD33" w14:textId="77777777" w:rsidR="00A16043" w:rsidRDefault="00A16043" w:rsidP="005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AC98C" w14:textId="195B2ABD" w:rsidR="004154E2" w:rsidRDefault="004154E2" w:rsidP="003D1509">
    <w:pPr>
      <w:pStyle w:val="Header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FC0360" wp14:editId="0FBA99A4">
          <wp:simplePos x="0" y="0"/>
          <wp:positionH relativeFrom="column">
            <wp:posOffset>3615055</wp:posOffset>
          </wp:positionH>
          <wp:positionV relativeFrom="paragraph">
            <wp:posOffset>217170</wp:posOffset>
          </wp:positionV>
          <wp:extent cx="2181225" cy="591820"/>
          <wp:effectExtent l="0" t="0" r="952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_Krkonos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9CE21A6" wp14:editId="7B22C980">
          <wp:extent cx="1362075" cy="1362075"/>
          <wp:effectExtent l="0" t="0" r="9525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K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Tisková zpráva: Regionální značka Krkonoš</w:t>
    </w:r>
    <w:r w:rsidR="00067134">
      <w:t xml:space="preserve"> představuje </w:t>
    </w:r>
    <w:r w:rsidR="00EA1F61">
      <w:t xml:space="preserve">své </w:t>
    </w:r>
    <w:r w:rsidR="00B71EC8">
      <w:t xml:space="preserve">členy, </w:t>
    </w:r>
    <w:proofErr w:type="gramStart"/>
    <w:r w:rsidR="00B71EC8">
      <w:t>9.1.2020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C259C"/>
    <w:multiLevelType w:val="hybridMultilevel"/>
    <w:tmpl w:val="F0E66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707FD"/>
    <w:multiLevelType w:val="multilevel"/>
    <w:tmpl w:val="46B2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C7"/>
    <w:rsid w:val="0000037F"/>
    <w:rsid w:val="0000393A"/>
    <w:rsid w:val="00025C90"/>
    <w:rsid w:val="00025D28"/>
    <w:rsid w:val="00067134"/>
    <w:rsid w:val="00073615"/>
    <w:rsid w:val="00083B33"/>
    <w:rsid w:val="000C5539"/>
    <w:rsid w:val="000E494F"/>
    <w:rsid w:val="00122731"/>
    <w:rsid w:val="001603F3"/>
    <w:rsid w:val="0018166F"/>
    <w:rsid w:val="0018444D"/>
    <w:rsid w:val="001A14C2"/>
    <w:rsid w:val="001C7DE5"/>
    <w:rsid w:val="00201454"/>
    <w:rsid w:val="00212F76"/>
    <w:rsid w:val="0024047B"/>
    <w:rsid w:val="00257A40"/>
    <w:rsid w:val="00280581"/>
    <w:rsid w:val="00286A66"/>
    <w:rsid w:val="002F1FCD"/>
    <w:rsid w:val="002F6499"/>
    <w:rsid w:val="002F68CB"/>
    <w:rsid w:val="003645FE"/>
    <w:rsid w:val="003C6639"/>
    <w:rsid w:val="003D1509"/>
    <w:rsid w:val="003F09DD"/>
    <w:rsid w:val="0040729C"/>
    <w:rsid w:val="004154E2"/>
    <w:rsid w:val="00430EA3"/>
    <w:rsid w:val="0044589F"/>
    <w:rsid w:val="004706CC"/>
    <w:rsid w:val="00472BB7"/>
    <w:rsid w:val="004752AA"/>
    <w:rsid w:val="004755C3"/>
    <w:rsid w:val="004A342B"/>
    <w:rsid w:val="004C77A9"/>
    <w:rsid w:val="004D48F7"/>
    <w:rsid w:val="004D5CC7"/>
    <w:rsid w:val="004F255F"/>
    <w:rsid w:val="00505F06"/>
    <w:rsid w:val="00550B22"/>
    <w:rsid w:val="00554C73"/>
    <w:rsid w:val="0056266C"/>
    <w:rsid w:val="005728BA"/>
    <w:rsid w:val="005870B5"/>
    <w:rsid w:val="00594919"/>
    <w:rsid w:val="005A1A51"/>
    <w:rsid w:val="005A4EAA"/>
    <w:rsid w:val="005C337A"/>
    <w:rsid w:val="005D070F"/>
    <w:rsid w:val="005F61EE"/>
    <w:rsid w:val="0060540A"/>
    <w:rsid w:val="00613DF2"/>
    <w:rsid w:val="00620B6D"/>
    <w:rsid w:val="00640A52"/>
    <w:rsid w:val="006432A9"/>
    <w:rsid w:val="00651AC5"/>
    <w:rsid w:val="006532A1"/>
    <w:rsid w:val="0069198F"/>
    <w:rsid w:val="006A19DC"/>
    <w:rsid w:val="006F165E"/>
    <w:rsid w:val="006F6FC0"/>
    <w:rsid w:val="00704EBB"/>
    <w:rsid w:val="007465EE"/>
    <w:rsid w:val="007515B2"/>
    <w:rsid w:val="00764BF7"/>
    <w:rsid w:val="00770F2D"/>
    <w:rsid w:val="00773ADD"/>
    <w:rsid w:val="00780014"/>
    <w:rsid w:val="007B70B7"/>
    <w:rsid w:val="007C463C"/>
    <w:rsid w:val="007C5A42"/>
    <w:rsid w:val="0082421F"/>
    <w:rsid w:val="00842374"/>
    <w:rsid w:val="008511D0"/>
    <w:rsid w:val="00871260"/>
    <w:rsid w:val="008A215A"/>
    <w:rsid w:val="008A31DF"/>
    <w:rsid w:val="008A73C5"/>
    <w:rsid w:val="00947D63"/>
    <w:rsid w:val="00967274"/>
    <w:rsid w:val="00980BF8"/>
    <w:rsid w:val="00983DDD"/>
    <w:rsid w:val="00984F45"/>
    <w:rsid w:val="009B7226"/>
    <w:rsid w:val="009D7219"/>
    <w:rsid w:val="009E5173"/>
    <w:rsid w:val="00A16043"/>
    <w:rsid w:val="00A20260"/>
    <w:rsid w:val="00A50865"/>
    <w:rsid w:val="00AC504A"/>
    <w:rsid w:val="00AF4441"/>
    <w:rsid w:val="00B1146D"/>
    <w:rsid w:val="00B43612"/>
    <w:rsid w:val="00B71EC8"/>
    <w:rsid w:val="00B8036A"/>
    <w:rsid w:val="00B916AD"/>
    <w:rsid w:val="00BC16D0"/>
    <w:rsid w:val="00BD64F5"/>
    <w:rsid w:val="00BE5F75"/>
    <w:rsid w:val="00C13302"/>
    <w:rsid w:val="00C2469A"/>
    <w:rsid w:val="00C650CF"/>
    <w:rsid w:val="00C65689"/>
    <w:rsid w:val="00C87C79"/>
    <w:rsid w:val="00C92EA9"/>
    <w:rsid w:val="00CB4D80"/>
    <w:rsid w:val="00CC4655"/>
    <w:rsid w:val="00CF58ED"/>
    <w:rsid w:val="00D079BF"/>
    <w:rsid w:val="00D26755"/>
    <w:rsid w:val="00D648AA"/>
    <w:rsid w:val="00D7672D"/>
    <w:rsid w:val="00DA5C71"/>
    <w:rsid w:val="00DC0A18"/>
    <w:rsid w:val="00DC0D64"/>
    <w:rsid w:val="00E02262"/>
    <w:rsid w:val="00E2340C"/>
    <w:rsid w:val="00E26DD4"/>
    <w:rsid w:val="00E45757"/>
    <w:rsid w:val="00E47E68"/>
    <w:rsid w:val="00E67998"/>
    <w:rsid w:val="00E84AD4"/>
    <w:rsid w:val="00E90C25"/>
    <w:rsid w:val="00EA1F61"/>
    <w:rsid w:val="00EA5D96"/>
    <w:rsid w:val="00EC078B"/>
    <w:rsid w:val="00EE5EC8"/>
    <w:rsid w:val="00F07904"/>
    <w:rsid w:val="00F2674B"/>
    <w:rsid w:val="00F301A5"/>
    <w:rsid w:val="00F37797"/>
    <w:rsid w:val="00F552C9"/>
    <w:rsid w:val="00F747CB"/>
    <w:rsid w:val="00FB094B"/>
    <w:rsid w:val="00FD149C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ABAD"/>
  <w15:chartTrackingRefBased/>
  <w15:docId w15:val="{68325C90-2BD8-406C-B987-612790C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9B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E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46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C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C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79BF"/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C0A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C4655"/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paragraph" w:styleId="ListParagraph">
    <w:name w:val="List Paragraph"/>
    <w:basedOn w:val="Normal"/>
    <w:uiPriority w:val="34"/>
    <w:qFormat/>
    <w:rsid w:val="000039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0A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37A"/>
  </w:style>
  <w:style w:type="paragraph" w:styleId="Footer">
    <w:name w:val="footer"/>
    <w:basedOn w:val="Normal"/>
    <w:link w:val="Footer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37A"/>
  </w:style>
  <w:style w:type="paragraph" w:styleId="NormalWeb">
    <w:name w:val="Normal (Web)"/>
    <w:basedOn w:val="Normal"/>
    <w:uiPriority w:val="99"/>
    <w:semiHidden/>
    <w:unhideWhenUsed/>
    <w:rsid w:val="00F267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56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77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0381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gionalni-znacky.cz/krkono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maskrkonos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Malčák</dc:creator>
  <cp:keywords/>
  <dc:description/>
  <cp:lastModifiedBy>Petra Hartmanová</cp:lastModifiedBy>
  <cp:revision>4</cp:revision>
  <cp:lastPrinted>2019-11-29T12:41:00Z</cp:lastPrinted>
  <dcterms:created xsi:type="dcterms:W3CDTF">2020-01-09T08:12:00Z</dcterms:created>
  <dcterms:modified xsi:type="dcterms:W3CDTF">2020-01-09T08:17:00Z</dcterms:modified>
</cp:coreProperties>
</file>